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418"/>
        <w:gridCol w:w="6857"/>
      </w:tblGrid>
      <w:tr w:rsidR="00C26A27" w:rsidRPr="002F618D" w:rsidTr="00B550C3">
        <w:trPr>
          <w:tblHeader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A27" w:rsidRPr="002F618D" w:rsidRDefault="00C26A27" w:rsidP="00B550C3">
            <w:pPr>
              <w:spacing w:line="460" w:lineRule="exact"/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  <w:r w:rsidRPr="002F618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EAP</w:t>
            </w:r>
            <w:r w:rsidRPr="002F618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方案名稱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A27" w:rsidRPr="002F618D" w:rsidRDefault="00C26A27" w:rsidP="00B550C3">
            <w:pPr>
              <w:wordWrap w:val="0"/>
              <w:spacing w:line="460" w:lineRule="exact"/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  <w:r w:rsidRPr="002F618D">
              <w:rPr>
                <w:rFonts w:ascii="Times New Roman" w:eastAsia="標楷體" w:hAnsi="Times New Roman" w:cs="標楷體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對象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A27" w:rsidRPr="002F618D" w:rsidRDefault="00C26A27" w:rsidP="00B550C3">
            <w:pPr>
              <w:wordWrap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F618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方案內容</w:t>
            </w:r>
          </w:p>
        </w:tc>
      </w:tr>
      <w:tr w:rsidR="00C26A27" w:rsidRPr="005C04D3" w:rsidTr="00B550C3">
        <w:tc>
          <w:tcPr>
            <w:tcW w:w="2068" w:type="dxa"/>
            <w:shd w:val="clear" w:color="auto" w:fill="D9D9D9"/>
            <w:vAlign w:val="center"/>
          </w:tcPr>
          <w:p w:rsidR="00C26A27" w:rsidRPr="002F618D" w:rsidRDefault="00C26A27" w:rsidP="00B550C3">
            <w:pPr>
              <w:wordWrap w:val="0"/>
              <w:spacing w:line="460" w:lineRule="exact"/>
              <w:jc w:val="center"/>
              <w:rPr>
                <w:rFonts w:ascii="Times New Roman" w:eastAsia="標楷體" w:hAnsi="Times New Roman" w:cs="標楷體"/>
                <w:bCs/>
                <w:color w:val="000000"/>
                <w:spacing w:val="2"/>
                <w:kern w:val="0"/>
                <w:sz w:val="28"/>
                <w:szCs w:val="28"/>
              </w:rPr>
            </w:pPr>
            <w:r w:rsidRPr="002F618D">
              <w:rPr>
                <w:rFonts w:ascii="Times New Roman" w:eastAsia="標楷體" w:hAnsi="Times New Roman" w:hint="eastAsia"/>
                <w:sz w:val="28"/>
                <w:szCs w:val="28"/>
              </w:rPr>
              <w:t>員工免費諮詢服務方案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A27" w:rsidRPr="002F618D" w:rsidRDefault="00C26A27" w:rsidP="00B550C3">
            <w:pPr>
              <w:wordWrap w:val="0"/>
              <w:spacing w:line="460" w:lineRule="exact"/>
              <w:jc w:val="center"/>
              <w:rPr>
                <w:rFonts w:ascii="Times New Roman" w:eastAsia="標楷體" w:hAnsi="Times New Roman" w:cs="標楷體"/>
                <w:bCs/>
                <w:color w:val="000000"/>
                <w:spacing w:val="2"/>
                <w:kern w:val="0"/>
                <w:sz w:val="28"/>
                <w:szCs w:val="28"/>
              </w:rPr>
            </w:pPr>
            <w:r w:rsidRPr="002F618D">
              <w:rPr>
                <w:rFonts w:ascii="Times New Roman" w:eastAsia="標楷體" w:hAnsi="Times New Roman" w:cs="標楷體" w:hint="eastAsia"/>
                <w:bCs/>
                <w:color w:val="000000"/>
                <w:spacing w:val="2"/>
                <w:kern w:val="0"/>
                <w:sz w:val="28"/>
                <w:szCs w:val="28"/>
              </w:rPr>
              <w:t>一般員工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C26A27" w:rsidRPr="005C04D3" w:rsidRDefault="00C26A27" w:rsidP="00B550C3">
            <w:pPr>
              <w:pStyle w:val="Pa8"/>
              <w:numPr>
                <w:ilvl w:val="0"/>
                <w:numId w:val="1"/>
              </w:numPr>
              <w:wordWrap w:val="0"/>
              <w:spacing w:line="460" w:lineRule="exact"/>
              <w:jc w:val="both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5C04D3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諮詢管道</w:t>
            </w:r>
          </w:p>
          <w:p w:rsidR="00C26A27" w:rsidRPr="005C04D3" w:rsidRDefault="00C26A27" w:rsidP="00B550C3">
            <w:pPr>
              <w:pStyle w:val="a3"/>
              <w:numPr>
                <w:ilvl w:val="0"/>
                <w:numId w:val="2"/>
              </w:numPr>
              <w:wordWrap w:val="0"/>
              <w:spacing w:line="460" w:lineRule="exact"/>
              <w:ind w:leftChars="0" w:left="1236" w:hanging="85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C04D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「請幫我吧</w:t>
            </w:r>
            <w:r w:rsidRPr="005C04D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7858</w:t>
            </w:r>
            <w:r w:rsidRPr="005C04D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</w:t>
            </w:r>
            <w:r w:rsidRPr="005C04D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諮詢專線（</w:t>
            </w:r>
            <w:r w:rsidRPr="005C04D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080-002-7858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）</w:t>
            </w: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:rsidR="00C26A27" w:rsidRPr="005C04D3" w:rsidRDefault="00C26A27" w:rsidP="00B550C3">
            <w:pPr>
              <w:pStyle w:val="a3"/>
              <w:numPr>
                <w:ilvl w:val="0"/>
                <w:numId w:val="4"/>
              </w:numPr>
              <w:tabs>
                <w:tab w:val="left" w:pos="648"/>
              </w:tabs>
              <w:wordWrap w:val="0"/>
              <w:spacing w:line="460" w:lineRule="exact"/>
              <w:ind w:leftChars="0" w:hanging="20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由專業諮商</w:t>
            </w:r>
            <w:proofErr w:type="gramStart"/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心理師接聽</w:t>
            </w:r>
            <w:proofErr w:type="gramEnd"/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專線，提供初步晤談、情緒處理、問題</w:t>
            </w:r>
            <w:proofErr w:type="gramStart"/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釐</w:t>
            </w:r>
            <w:proofErr w:type="gramEnd"/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清、專業顧問諮詢安排等服務。</w:t>
            </w:r>
          </w:p>
          <w:p w:rsidR="00C26A27" w:rsidRPr="005C04D3" w:rsidRDefault="00C26A27" w:rsidP="00B550C3">
            <w:pPr>
              <w:pStyle w:val="a3"/>
              <w:numPr>
                <w:ilvl w:val="0"/>
                <w:numId w:val="4"/>
              </w:numPr>
              <w:tabs>
                <w:tab w:val="left" w:pos="648"/>
              </w:tabs>
              <w:wordWrap w:val="0"/>
              <w:spacing w:line="460" w:lineRule="exact"/>
              <w:ind w:leftChars="0" w:hanging="20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專線服務時間：每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一至五上班日早上</w:t>
            </w: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至下午</w:t>
            </w: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C26A27" w:rsidRPr="00C43FFC" w:rsidRDefault="00C26A27" w:rsidP="00B550C3">
            <w:pPr>
              <w:pStyle w:val="a3"/>
              <w:numPr>
                <w:ilvl w:val="0"/>
                <w:numId w:val="2"/>
              </w:numPr>
              <w:wordWrap w:val="0"/>
              <w:spacing w:line="460" w:lineRule="exact"/>
              <w:ind w:leftChars="0" w:left="1236" w:hanging="856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FFC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EAP</w:t>
            </w:r>
            <w:r w:rsidRPr="00C43FFC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解憂信箱</w:t>
            </w:r>
            <w:proofErr w:type="gramStart"/>
            <w:r w:rsidRPr="002F618D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（</w:t>
            </w:r>
            <w:proofErr w:type="gramEnd"/>
            <w:r w:rsidRPr="002F618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eap@mail.tycg.gov.tw</w:t>
            </w:r>
            <w:proofErr w:type="gramStart"/>
            <w:r w:rsidRPr="002F618D">
              <w:rPr>
                <w:rStyle w:val="a5"/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  <w:proofErr w:type="gramEnd"/>
            <w:r w:rsidRPr="00C43FFC">
              <w:rPr>
                <w:rStyle w:val="a5"/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C43FF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由專業諮商</w:t>
            </w:r>
            <w:proofErr w:type="gramStart"/>
            <w:r w:rsidRPr="00C43FF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心理師於三日</w:t>
            </w:r>
            <w:proofErr w:type="gramEnd"/>
            <w:r w:rsidRPr="00C43FF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內以電話或電子郵件回復，進行初步晤談或預約諮詢。</w:t>
            </w:r>
          </w:p>
          <w:p w:rsidR="00C26A27" w:rsidRPr="005C04D3" w:rsidRDefault="00C26A27" w:rsidP="00B550C3">
            <w:pPr>
              <w:pStyle w:val="Pa8"/>
              <w:numPr>
                <w:ilvl w:val="0"/>
                <w:numId w:val="1"/>
              </w:numPr>
              <w:wordWrap w:val="0"/>
              <w:spacing w:line="460" w:lineRule="exact"/>
              <w:jc w:val="both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5C04D3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諮詢議題</w:t>
            </w:r>
          </w:p>
          <w:p w:rsidR="00C26A27" w:rsidRDefault="00C26A27" w:rsidP="00B550C3">
            <w:pPr>
              <w:pStyle w:val="a3"/>
              <w:numPr>
                <w:ilvl w:val="0"/>
                <w:numId w:val="3"/>
              </w:numPr>
              <w:wordWrap w:val="0"/>
              <w:spacing w:line="460" w:lineRule="exact"/>
              <w:ind w:leftChars="0" w:left="1222" w:hanging="85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C04D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心理諮詢服務：</w:t>
            </w:r>
            <w:r w:rsidRPr="005C04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包括人際互動、壓力調適、職場不法侵害、情緒管理、夫妻或親子溝通相處等。</w:t>
            </w:r>
          </w:p>
          <w:p w:rsidR="00C26A27" w:rsidRPr="005C04D3" w:rsidRDefault="00C26A27" w:rsidP="00B550C3">
            <w:pPr>
              <w:pStyle w:val="a3"/>
              <w:numPr>
                <w:ilvl w:val="0"/>
                <w:numId w:val="3"/>
              </w:numPr>
              <w:wordWrap w:val="0"/>
              <w:spacing w:line="460" w:lineRule="exact"/>
              <w:ind w:leftChars="0" w:left="1222" w:hanging="85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工作諮詢：</w:t>
            </w:r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包括工作適應、組織變革之調適、工作與生活平衡、工作職</w:t>
            </w:r>
            <w:proofErr w:type="gramStart"/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諮詢（含退休生涯規劃）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等。</w:t>
            </w:r>
          </w:p>
          <w:p w:rsidR="00C26A27" w:rsidRPr="00531306" w:rsidRDefault="00C26A27" w:rsidP="00B550C3">
            <w:pPr>
              <w:pStyle w:val="a3"/>
              <w:numPr>
                <w:ilvl w:val="0"/>
                <w:numId w:val="3"/>
              </w:numPr>
              <w:wordWrap w:val="0"/>
              <w:spacing w:line="460" w:lineRule="exact"/>
              <w:ind w:leftChars="0" w:left="1222" w:hanging="854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C04D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法律諮詢服務</w:t>
            </w:r>
            <w:r w:rsidRPr="005313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：</w:t>
            </w:r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包括公務上面臨的法律問題、車禍、債務、買賣糾紛、購屋或租屋契約、遺產、婚姻等。</w:t>
            </w:r>
          </w:p>
          <w:p w:rsidR="00C26A27" w:rsidRPr="00531306" w:rsidRDefault="00C26A27" w:rsidP="00B550C3">
            <w:pPr>
              <w:pStyle w:val="a3"/>
              <w:numPr>
                <w:ilvl w:val="0"/>
                <w:numId w:val="3"/>
              </w:numPr>
              <w:wordWrap w:val="0"/>
              <w:spacing w:line="460" w:lineRule="exact"/>
              <w:ind w:leftChars="0" w:left="1222" w:hanging="854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C04D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財務諮詢服務</w:t>
            </w:r>
            <w:r w:rsidRPr="005313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：</w:t>
            </w:r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包括理財規劃、節稅建議、保險規劃等。</w:t>
            </w:r>
          </w:p>
          <w:p w:rsidR="00C26A27" w:rsidRPr="00531306" w:rsidRDefault="00C26A27" w:rsidP="00B550C3">
            <w:pPr>
              <w:pStyle w:val="a3"/>
              <w:numPr>
                <w:ilvl w:val="0"/>
                <w:numId w:val="3"/>
              </w:numPr>
              <w:wordWrap w:val="0"/>
              <w:spacing w:line="460" w:lineRule="exact"/>
              <w:ind w:leftChars="0" w:left="1222" w:hanging="854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313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醫療諮詢服務：</w:t>
            </w:r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提供政府機關及民間團體醫療保健資源相關資訊等。</w:t>
            </w:r>
          </w:p>
          <w:p w:rsidR="00C26A27" w:rsidRPr="005C04D3" w:rsidRDefault="00C26A27" w:rsidP="00B550C3">
            <w:pPr>
              <w:pStyle w:val="a3"/>
              <w:numPr>
                <w:ilvl w:val="0"/>
                <w:numId w:val="3"/>
              </w:numPr>
              <w:wordWrap w:val="0"/>
              <w:spacing w:line="460" w:lineRule="exact"/>
              <w:ind w:leftChars="0" w:left="1222" w:hanging="85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13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管理諮詢服務：</w:t>
            </w:r>
            <w:r w:rsidRPr="003644A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協助主管人員進行</w:t>
            </w:r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危機事件協處、員工問題管理及員工推</w:t>
            </w:r>
            <w:proofErr w:type="gramStart"/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介</w:t>
            </w:r>
            <w:proofErr w:type="gramEnd"/>
            <w:r w:rsidRPr="0053130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程序等。</w:t>
            </w:r>
          </w:p>
        </w:tc>
      </w:tr>
    </w:tbl>
    <w:p w:rsidR="00B550C3" w:rsidRPr="00B550C3" w:rsidRDefault="00B550C3" w:rsidP="00B550C3">
      <w:pPr>
        <w:rPr>
          <w:rFonts w:ascii="標楷體" w:eastAsia="標楷體" w:hAnsi="標楷體" w:cs="標楷體"/>
          <w:b/>
          <w:bCs/>
          <w:color w:val="000000"/>
          <w:kern w:val="0"/>
          <w:sz w:val="20"/>
          <w:szCs w:val="36"/>
          <w:u w:val="single"/>
        </w:rPr>
      </w:pPr>
      <w:r w:rsidRPr="00B550C3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36"/>
          <w:u w:val="single"/>
        </w:rPr>
        <w:t>附件4</w:t>
      </w:r>
    </w:p>
    <w:p w:rsidR="000D0FF0" w:rsidRPr="00C26A27" w:rsidRDefault="00C26A27" w:rsidP="00B550C3">
      <w:pPr>
        <w:jc w:val="center"/>
      </w:pPr>
      <w:r w:rsidRPr="005C04D3">
        <w:rPr>
          <w:rFonts w:ascii="Times New Roman" w:eastAsia="標楷體" w:hAnsi="Times New Roman" w:cs="標楷體" w:hint="eastAsia"/>
          <w:b/>
          <w:bCs/>
          <w:color w:val="000000"/>
          <w:kern w:val="0"/>
          <w:sz w:val="40"/>
          <w:szCs w:val="36"/>
        </w:rPr>
        <w:t>桃園市政府</w:t>
      </w:r>
      <w:r w:rsidRPr="005C04D3">
        <w:rPr>
          <w:rFonts w:ascii="Times New Roman" w:eastAsia="標楷體" w:hAnsi="Times New Roman" w:cs="標楷體" w:hint="eastAsia"/>
          <w:b/>
          <w:bCs/>
          <w:kern w:val="0"/>
          <w:sz w:val="40"/>
          <w:szCs w:val="36"/>
        </w:rPr>
        <w:t>109</w:t>
      </w:r>
      <w:r w:rsidRPr="005C04D3">
        <w:rPr>
          <w:rFonts w:ascii="Times New Roman" w:eastAsia="標楷體" w:hAnsi="Times New Roman" w:cs="標楷體" w:hint="eastAsia"/>
          <w:b/>
          <w:bCs/>
          <w:color w:val="000000"/>
          <w:kern w:val="0"/>
          <w:sz w:val="40"/>
          <w:szCs w:val="36"/>
        </w:rPr>
        <w:t>年度推動員工協助方案</w:t>
      </w:r>
      <w:bookmarkStart w:id="0" w:name="_GoBack"/>
      <w:bookmarkEnd w:id="0"/>
    </w:p>
    <w:sectPr w:rsidR="000D0FF0" w:rsidRPr="00C26A27" w:rsidSect="00C26A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4254"/>
    <w:multiLevelType w:val="hybridMultilevel"/>
    <w:tmpl w:val="66E00720"/>
    <w:lvl w:ilvl="0" w:tplc="A2F63D0E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1344EF"/>
    <w:multiLevelType w:val="hybridMultilevel"/>
    <w:tmpl w:val="25521CB8"/>
    <w:lvl w:ilvl="0" w:tplc="40A0AB2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116E3B"/>
    <w:multiLevelType w:val="hybridMultilevel"/>
    <w:tmpl w:val="251645F8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3" w15:restartNumberingAfterBreak="0">
    <w:nsid w:val="7EFE33F9"/>
    <w:multiLevelType w:val="hybridMultilevel"/>
    <w:tmpl w:val="5AACE4EE"/>
    <w:lvl w:ilvl="0" w:tplc="15EC703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27"/>
    <w:rsid w:val="000D0FF0"/>
    <w:rsid w:val="00B550C3"/>
    <w:rsid w:val="00C26A27"/>
    <w:rsid w:val="00C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0014"/>
  <w15:chartTrackingRefBased/>
  <w15:docId w15:val="{3F49D23B-8851-4CA3-A70B-55AD6B3A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A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6A27"/>
    <w:pPr>
      <w:ind w:leftChars="200" w:left="480"/>
    </w:pPr>
  </w:style>
  <w:style w:type="paragraph" w:customStyle="1" w:styleId="Pa8">
    <w:name w:val="Pa8"/>
    <w:basedOn w:val="a"/>
    <w:next w:val="a"/>
    <w:rsid w:val="00C26A27"/>
    <w:pPr>
      <w:autoSpaceDE w:val="0"/>
      <w:autoSpaceDN w:val="0"/>
      <w:adjustRightInd w:val="0"/>
      <w:spacing w:line="211" w:lineRule="atLeast"/>
    </w:pPr>
    <w:rPr>
      <w:rFonts w:ascii="AR Heiti Extra B5" w:eastAsia="AR Heiti Extra B5" w:hAnsi="Times New Roman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C26A27"/>
    <w:rPr>
      <w:rFonts w:ascii="Calibri" w:eastAsia="新細明體" w:hAnsi="Calibri" w:cs="Times New Roman"/>
    </w:rPr>
  </w:style>
  <w:style w:type="character" w:styleId="a5">
    <w:name w:val="Hyperlink"/>
    <w:uiPriority w:val="99"/>
    <w:unhideWhenUsed/>
    <w:rsid w:val="00C26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2020-07-03T07:55:00Z</dcterms:created>
  <dcterms:modified xsi:type="dcterms:W3CDTF">2020-07-06T02:05:00Z</dcterms:modified>
</cp:coreProperties>
</file>